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A60BE" w14:textId="5AC920A5" w:rsidR="00F344BD" w:rsidRPr="00F344BD" w:rsidRDefault="00F344BD" w:rsidP="00F344BD">
      <w:pPr>
        <w:pStyle w:val="Header"/>
        <w:rPr>
          <w:b/>
          <w:bCs/>
          <w:sz w:val="32"/>
          <w:szCs w:val="36"/>
          <w:lang w:val="en-US"/>
        </w:rPr>
      </w:pPr>
      <w:r>
        <w:rPr>
          <w:b/>
          <w:bCs/>
          <w:sz w:val="32"/>
          <w:szCs w:val="36"/>
          <w:lang w:val="en-US"/>
        </w:rPr>
        <w:t xml:space="preserve">Attachment 15 - </w:t>
      </w:r>
      <w:r w:rsidRPr="00F344BD">
        <w:rPr>
          <w:b/>
          <w:bCs/>
          <w:sz w:val="32"/>
          <w:szCs w:val="36"/>
          <w:lang w:val="en-US"/>
        </w:rPr>
        <w:t>Success story on ITU-T L.Suppl.57</w:t>
      </w:r>
    </w:p>
    <w:p w14:paraId="34EF42E7" w14:textId="77777777" w:rsidR="005634B8" w:rsidRDefault="005634B8" w:rsidP="008657EB">
      <w:pPr>
        <w:jc w:val="center"/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689"/>
        <w:gridCol w:w="6915"/>
      </w:tblGrid>
      <w:tr w:rsidR="005634B8" w:rsidRPr="00D17209" w14:paraId="306240F2" w14:textId="77777777" w:rsidTr="00E0189D">
        <w:trPr>
          <w:trHeight w:val="416"/>
        </w:trPr>
        <w:tc>
          <w:tcPr>
            <w:tcW w:w="9604" w:type="dxa"/>
            <w:gridSpan w:val="2"/>
            <w:shd w:val="clear" w:color="auto" w:fill="D9D9D9" w:themeFill="background1" w:themeFillShade="D9"/>
            <w:vAlign w:val="center"/>
          </w:tcPr>
          <w:p w14:paraId="3DF663DF" w14:textId="77777777" w:rsidR="005634B8" w:rsidRPr="00D17209" w:rsidRDefault="005634B8" w:rsidP="00E0189D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ITU-T RECOMMENDATION OVERVIEW</w:t>
            </w:r>
          </w:p>
        </w:tc>
      </w:tr>
      <w:tr w:rsidR="005634B8" w:rsidRPr="00D17209" w14:paraId="73CE04A5" w14:textId="77777777" w:rsidTr="00E0189D">
        <w:trPr>
          <w:trHeight w:val="416"/>
        </w:trPr>
        <w:tc>
          <w:tcPr>
            <w:tcW w:w="2689" w:type="dxa"/>
            <w:vAlign w:val="center"/>
          </w:tcPr>
          <w:p w14:paraId="44626313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ITU-T Recommendation:</w:t>
            </w:r>
          </w:p>
        </w:tc>
        <w:tc>
          <w:tcPr>
            <w:tcW w:w="6915" w:type="dxa"/>
            <w:vAlign w:val="center"/>
          </w:tcPr>
          <w:p w14:paraId="0D7F9D9B" w14:textId="129D0D01" w:rsidR="005634B8" w:rsidRPr="00F344BD" w:rsidRDefault="005634B8" w:rsidP="00E0189D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>ITU-T L.</w:t>
            </w:r>
            <w:r w:rsidR="00D00500" w:rsidRPr="00F344BD">
              <w:rPr>
                <w:color w:val="5B9BD5" w:themeColor="accent1"/>
                <w:sz w:val="22"/>
                <w:szCs w:val="22"/>
              </w:rPr>
              <w:t>Suppl</w:t>
            </w:r>
            <w:r w:rsidR="00F344BD">
              <w:rPr>
                <w:color w:val="5B9BD5" w:themeColor="accent1"/>
                <w:sz w:val="22"/>
                <w:szCs w:val="22"/>
              </w:rPr>
              <w:t>.</w:t>
            </w:r>
            <w:r w:rsidR="00D00500" w:rsidRPr="00F344BD">
              <w:rPr>
                <w:color w:val="5B9BD5" w:themeColor="accent1"/>
                <w:sz w:val="22"/>
                <w:szCs w:val="22"/>
              </w:rPr>
              <w:t>57</w:t>
            </w:r>
          </w:p>
        </w:tc>
      </w:tr>
      <w:tr w:rsidR="005634B8" w:rsidRPr="00D17209" w14:paraId="37D3EAE9" w14:textId="77777777" w:rsidTr="00E0189D">
        <w:trPr>
          <w:trHeight w:val="416"/>
        </w:trPr>
        <w:tc>
          <w:tcPr>
            <w:tcW w:w="2689" w:type="dxa"/>
            <w:vAlign w:val="center"/>
          </w:tcPr>
          <w:p w14:paraId="419516C4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>Title:</w:t>
            </w:r>
          </w:p>
        </w:tc>
        <w:tc>
          <w:tcPr>
            <w:tcW w:w="6915" w:type="dxa"/>
            <w:vAlign w:val="center"/>
          </w:tcPr>
          <w:p w14:paraId="0F973B8B" w14:textId="081D5C88" w:rsidR="005634B8" w:rsidRPr="00F344BD" w:rsidRDefault="00D00500" w:rsidP="00E0189D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>Scope 3 guidance for telecommunication operators</w:t>
            </w:r>
          </w:p>
        </w:tc>
      </w:tr>
      <w:tr w:rsidR="005634B8" w:rsidRPr="00D17209" w14:paraId="2E8025D2" w14:textId="77777777" w:rsidTr="00E0189D">
        <w:trPr>
          <w:trHeight w:val="416"/>
        </w:trPr>
        <w:tc>
          <w:tcPr>
            <w:tcW w:w="2689" w:type="dxa"/>
            <w:vAlign w:val="center"/>
          </w:tcPr>
          <w:p w14:paraId="57E7B4F3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Effective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eriod:</w:t>
            </w:r>
          </w:p>
        </w:tc>
        <w:tc>
          <w:tcPr>
            <w:tcW w:w="6915" w:type="dxa"/>
            <w:vAlign w:val="center"/>
          </w:tcPr>
          <w:p w14:paraId="6F15B2FA" w14:textId="52F6ED21" w:rsidR="005634B8" w:rsidRPr="00F344BD" w:rsidRDefault="00357528" w:rsidP="00E0189D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>06/2023</w:t>
            </w:r>
            <w:r w:rsidR="005634B8" w:rsidRPr="00F344BD">
              <w:rPr>
                <w:color w:val="5B9BD5" w:themeColor="accent1"/>
                <w:sz w:val="22"/>
                <w:szCs w:val="22"/>
              </w:rPr>
              <w:t xml:space="preserve"> - Present</w:t>
            </w:r>
          </w:p>
        </w:tc>
      </w:tr>
      <w:tr w:rsidR="005634B8" w:rsidRPr="00D17209" w14:paraId="19C70796" w14:textId="77777777" w:rsidTr="00E0189D">
        <w:trPr>
          <w:trHeight w:val="708"/>
        </w:trPr>
        <w:tc>
          <w:tcPr>
            <w:tcW w:w="2689" w:type="dxa"/>
            <w:vAlign w:val="center"/>
          </w:tcPr>
          <w:p w14:paraId="0537ACA7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Summary: </w:t>
            </w:r>
          </w:p>
        </w:tc>
        <w:tc>
          <w:tcPr>
            <w:tcW w:w="6915" w:type="dxa"/>
            <w:vAlign w:val="center"/>
          </w:tcPr>
          <w:p w14:paraId="36FD6A21" w14:textId="77777777" w:rsidR="00357528" w:rsidRPr="00F344BD" w:rsidRDefault="00357528" w:rsidP="00357528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>Scope 3 emissions from telecommunication operators are the indirect emissions of their value chain, including their supply chain and products used by customers. Estimating Scope 3 emissions is difficult since this refers to emission sources outside a company's direct control.</w:t>
            </w:r>
          </w:p>
          <w:p w14:paraId="32DD49C8" w14:textId="77777777" w:rsidR="00357528" w:rsidRPr="00F344BD" w:rsidRDefault="00357528" w:rsidP="00357528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>Scope 3 emissions cover a wide range of economic activities that are divided into 15 Categories.</w:t>
            </w:r>
          </w:p>
          <w:p w14:paraId="43E74175" w14:textId="5ECFA64F" w:rsidR="005634B8" w:rsidRPr="00F344BD" w:rsidRDefault="00357528" w:rsidP="00357528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 xml:space="preserve">This Supplement establishes guidance to harmonize methods for telecommunication operators to assess and report their Scope 3 greenhouse gas (GHG) emissions, and to increase the coverage and transparency of the reporting. This guidance prioritizes Categories 1 to 2 and 11 of the GHG Protocol (which addresses the life cycle impact of company portfolios) </w:t>
            </w:r>
            <w:proofErr w:type="gramStart"/>
            <w:r w:rsidRPr="00F344BD">
              <w:rPr>
                <w:color w:val="5B9BD5" w:themeColor="accent1"/>
                <w:sz w:val="22"/>
                <w:szCs w:val="22"/>
              </w:rPr>
              <w:t>in particular and</w:t>
            </w:r>
            <w:proofErr w:type="gramEnd"/>
            <w:r w:rsidRPr="00F344BD">
              <w:rPr>
                <w:color w:val="5B9BD5" w:themeColor="accent1"/>
                <w:sz w:val="22"/>
                <w:szCs w:val="22"/>
              </w:rPr>
              <w:t xml:space="preserve"> Category 3 (which is closely linked to Scope 1 and 2), although all categories are addressed.</w:t>
            </w:r>
          </w:p>
        </w:tc>
      </w:tr>
      <w:tr w:rsidR="005634B8" w:rsidRPr="00D17209" w14:paraId="1A8080F1" w14:textId="77777777" w:rsidTr="00E0189D">
        <w:trPr>
          <w:trHeight w:val="413"/>
        </w:trPr>
        <w:tc>
          <w:tcPr>
            <w:tcW w:w="9604" w:type="dxa"/>
            <w:gridSpan w:val="2"/>
            <w:shd w:val="clear" w:color="auto" w:fill="D9D9D9" w:themeFill="background1" w:themeFillShade="D9"/>
            <w:vAlign w:val="center"/>
          </w:tcPr>
          <w:p w14:paraId="037AD66B" w14:textId="77777777" w:rsidR="005634B8" w:rsidRPr="00D17209" w:rsidRDefault="005634B8" w:rsidP="00E0189D">
            <w:pPr>
              <w:jc w:val="center"/>
              <w:rPr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  <w:u w:val="single"/>
              </w:rPr>
              <w:t>SUCCESS STORY</w:t>
            </w:r>
          </w:p>
        </w:tc>
      </w:tr>
      <w:tr w:rsidR="005634B8" w:rsidRPr="00D17209" w14:paraId="64CB952A" w14:textId="77777777" w:rsidTr="00E0189D">
        <w:trPr>
          <w:trHeight w:val="1246"/>
        </w:trPr>
        <w:tc>
          <w:tcPr>
            <w:tcW w:w="2689" w:type="dxa"/>
            <w:vAlign w:val="center"/>
          </w:tcPr>
          <w:p w14:paraId="4EDF6E9F" w14:textId="77777777" w:rsidR="005634B8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sz w:val="22"/>
                <w:szCs w:val="22"/>
              </w:rPr>
              <w:t xml:space="preserve">Implementation </w:t>
            </w:r>
            <w:r>
              <w:rPr>
                <w:sz w:val="22"/>
                <w:szCs w:val="22"/>
              </w:rPr>
              <w:t>t</w:t>
            </w:r>
            <w:r w:rsidRPr="00D17209">
              <w:rPr>
                <w:sz w:val="22"/>
                <w:szCs w:val="22"/>
              </w:rPr>
              <w:t>ype:</w:t>
            </w:r>
          </w:p>
          <w:p w14:paraId="6CA3B821" w14:textId="77777777" w:rsidR="005634B8" w:rsidRPr="00D17209" w:rsidRDefault="005634B8" w:rsidP="00E0189D">
            <w:pPr>
              <w:rPr>
                <w:sz w:val="22"/>
                <w:szCs w:val="22"/>
              </w:rPr>
            </w:pPr>
            <w:r w:rsidRPr="00D17209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>Select all that apply and provide information below</w:t>
            </w:r>
            <w:r w:rsidRPr="00D17209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915" w:type="dxa"/>
          </w:tcPr>
          <w:p w14:paraId="5FDBB92E" w14:textId="77777777" w:rsidR="005634B8" w:rsidRDefault="005634B8" w:rsidP="00E0189D">
            <w:pPr>
              <w:spacing w:before="0"/>
              <w:rPr>
                <w:sz w:val="22"/>
                <w:szCs w:val="22"/>
              </w:rPr>
            </w:pP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roducts/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ervices</w:t>
            </w:r>
            <w:r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Telecom/</w:t>
            </w:r>
            <w:r w:rsidRPr="00D17209">
              <w:rPr>
                <w:sz w:val="22"/>
                <w:szCs w:val="22"/>
              </w:rPr>
              <w:t xml:space="preserve">ICT </w:t>
            </w:r>
            <w:r>
              <w:rPr>
                <w:sz w:val="22"/>
                <w:szCs w:val="22"/>
              </w:rPr>
              <w:t>r</w:t>
            </w:r>
            <w:r w:rsidRPr="00D17209">
              <w:rPr>
                <w:sz w:val="22"/>
                <w:szCs w:val="22"/>
              </w:rPr>
              <w:t>egulations/</w:t>
            </w:r>
            <w:r>
              <w:rPr>
                <w:sz w:val="22"/>
                <w:szCs w:val="22"/>
              </w:rPr>
              <w:t>p</w:t>
            </w:r>
            <w:r w:rsidRPr="00D17209">
              <w:rPr>
                <w:sz w:val="22"/>
                <w:szCs w:val="22"/>
              </w:rPr>
              <w:t>olicies</w:t>
            </w:r>
            <w:r>
              <w:rPr>
                <w:sz w:val="22"/>
                <w:szCs w:val="22"/>
              </w:rPr>
              <w:t>/national standards</w:t>
            </w:r>
            <w:r w:rsidRPr="00D17209">
              <w:rPr>
                <w:sz w:val="22"/>
                <w:szCs w:val="22"/>
              </w:rPr>
              <w:br/>
            </w:r>
            <w:r w:rsidRPr="00D17209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D17209">
              <w:rPr>
                <w:sz w:val="22"/>
                <w:szCs w:val="22"/>
              </w:rPr>
              <w:t xml:space="preserve"> International </w:t>
            </w:r>
            <w:r>
              <w:rPr>
                <w:sz w:val="22"/>
                <w:szCs w:val="22"/>
              </w:rPr>
              <w:t>s</w:t>
            </w:r>
            <w:r w:rsidRPr="00D17209">
              <w:rPr>
                <w:sz w:val="22"/>
                <w:szCs w:val="22"/>
              </w:rPr>
              <w:t>tandards</w:t>
            </w:r>
            <w:r>
              <w:rPr>
                <w:sz w:val="22"/>
                <w:szCs w:val="22"/>
              </w:rPr>
              <w:t>/ Recommendations</w:t>
            </w:r>
          </w:p>
          <w:p w14:paraId="0B5C08D5" w14:textId="17F448AF" w:rsidR="005634B8" w:rsidRPr="00D17209" w:rsidRDefault="00357528" w:rsidP="00E0189D">
            <w:pPr>
              <w:spacing w:before="0"/>
              <w:rPr>
                <w:sz w:val="22"/>
                <w:szCs w:val="22"/>
              </w:rPr>
            </w:pPr>
            <w:r w:rsidRPr="00F344BD">
              <w:rPr>
                <w:sz w:val="22"/>
                <w:szCs w:val="22"/>
                <w:shd w:val="clear" w:color="auto" w:fill="5B9BD5" w:themeFill="accent1"/>
              </w:rPr>
              <w:t>x</w:t>
            </w:r>
            <w:r w:rsidR="005634B8" w:rsidRPr="00D17209">
              <w:rPr>
                <w:sz w:val="22"/>
                <w:szCs w:val="22"/>
              </w:rPr>
              <w:t xml:space="preserve"> </w:t>
            </w:r>
            <w:r w:rsidR="005634B8" w:rsidRPr="00085E95">
              <w:rPr>
                <w:sz w:val="22"/>
                <w:szCs w:val="22"/>
              </w:rPr>
              <w:t>Other</w:t>
            </w:r>
          </w:p>
        </w:tc>
      </w:tr>
      <w:tr w:rsidR="005634B8" w:rsidRPr="00D17209" w14:paraId="345E4E66" w14:textId="77777777" w:rsidTr="00E0189D">
        <w:trPr>
          <w:trHeight w:val="1034"/>
        </w:trPr>
        <w:tc>
          <w:tcPr>
            <w:tcW w:w="2689" w:type="dxa"/>
            <w:vAlign w:val="center"/>
          </w:tcPr>
          <w:p w14:paraId="18753718" w14:textId="77777777" w:rsidR="005634B8" w:rsidRPr="00D17209" w:rsidRDefault="005634B8" w:rsidP="00E0189D">
            <w:pPr>
              <w:rPr>
                <w:b/>
                <w:bCs/>
                <w:sz w:val="22"/>
                <w:szCs w:val="22"/>
              </w:rPr>
            </w:pPr>
            <w:r w:rsidRPr="00085E95">
              <w:rPr>
                <w:b/>
                <w:bCs/>
                <w:u w:val="single"/>
              </w:rPr>
              <w:t>Other</w:t>
            </w:r>
          </w:p>
        </w:tc>
        <w:tc>
          <w:tcPr>
            <w:tcW w:w="6915" w:type="dxa"/>
            <w:vAlign w:val="center"/>
          </w:tcPr>
          <w:p w14:paraId="63CF5295" w14:textId="77777777" w:rsidR="005634B8" w:rsidRPr="00D17209" w:rsidRDefault="005634B8" w:rsidP="00E0189D">
            <w:pPr>
              <w:rPr>
                <w:b/>
                <w:bCs/>
                <w:sz w:val="22"/>
                <w:szCs w:val="22"/>
              </w:rPr>
            </w:pPr>
            <w:r w:rsidRPr="00D17209">
              <w:rPr>
                <w:b/>
                <w:bCs/>
                <w:sz w:val="22"/>
                <w:szCs w:val="22"/>
              </w:rPr>
              <w:t xml:space="preserve">Implementation </w:t>
            </w:r>
            <w:r>
              <w:rPr>
                <w:b/>
                <w:bCs/>
                <w:sz w:val="22"/>
                <w:szCs w:val="22"/>
              </w:rPr>
              <w:t>s</w:t>
            </w:r>
            <w:r w:rsidRPr="00D17209">
              <w:rPr>
                <w:b/>
                <w:bCs/>
                <w:sz w:val="22"/>
                <w:szCs w:val="22"/>
              </w:rPr>
              <w:t>ummary:</w:t>
            </w:r>
          </w:p>
          <w:p w14:paraId="23A0072E" w14:textId="2045FA90" w:rsidR="005634B8" w:rsidRDefault="00357528" w:rsidP="00E0189D">
            <w:pPr>
              <w:rPr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>This Supplement was developed jointly with GSMA and GeSI. It has been used by numerous telecommunication companies to assess their Scope 3 emissions.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  <w:t xml:space="preserve">It is available on the GSMA website here: </w:t>
            </w:r>
            <w:hyperlink r:id="rId10" w:history="1">
              <w:r w:rsidRPr="00F81B93">
                <w:rPr>
                  <w:rStyle w:val="Hyperlink"/>
                  <w:sz w:val="22"/>
                  <w:szCs w:val="22"/>
                </w:rPr>
                <w:t>https://www.gsma.com/solutions-and-impact/connectivity-for-good/external-affairs/gsma_resources/scope-3-guidance/</w:t>
              </w:r>
            </w:hyperlink>
          </w:p>
          <w:p w14:paraId="084A53CB" w14:textId="550B031E" w:rsidR="00357528" w:rsidRPr="00F344BD" w:rsidRDefault="00357528" w:rsidP="00E0189D">
            <w:pPr>
              <w:rPr>
                <w:color w:val="5B9BD5" w:themeColor="accent1"/>
                <w:sz w:val="22"/>
                <w:szCs w:val="22"/>
              </w:rPr>
            </w:pPr>
            <w:r w:rsidRPr="00F344BD">
              <w:rPr>
                <w:color w:val="5B9BD5" w:themeColor="accent1"/>
                <w:sz w:val="22"/>
                <w:szCs w:val="22"/>
              </w:rPr>
              <w:t xml:space="preserve">Several webinars were organized attended by more than 300 participants. </w:t>
            </w:r>
            <w:r w:rsidR="00A84B07" w:rsidRPr="00F344BD">
              <w:rPr>
                <w:color w:val="5B9BD5" w:themeColor="accent1"/>
                <w:sz w:val="22"/>
                <w:szCs w:val="22"/>
              </w:rPr>
              <w:t>Replays are available on YouTube.</w:t>
            </w:r>
          </w:p>
          <w:p w14:paraId="428570A2" w14:textId="3F03437C" w:rsidR="005634B8" w:rsidRPr="00A84B07" w:rsidRDefault="00A84B07" w:rsidP="00E0189D">
            <w:pPr>
              <w:rPr>
                <w:sz w:val="22"/>
                <w:szCs w:val="22"/>
              </w:rPr>
            </w:pPr>
            <w:hyperlink r:id="rId11" w:history="1">
              <w:r w:rsidRPr="00A84B07">
                <w:rPr>
                  <w:rStyle w:val="Hyperlink"/>
                  <w:sz w:val="22"/>
                  <w:szCs w:val="22"/>
                </w:rPr>
                <w:t>https://www.youtube.com/watch?v=YafxxjnXYVk</w:t>
              </w:r>
            </w:hyperlink>
          </w:p>
          <w:p w14:paraId="4D403C83" w14:textId="686AC447" w:rsidR="00A84B07" w:rsidRPr="00D17209" w:rsidRDefault="00A84B07" w:rsidP="00E0189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2D2604F0" w14:textId="12505496" w:rsidR="00E71046" w:rsidRDefault="008657EB" w:rsidP="008657EB">
      <w:pPr>
        <w:jc w:val="center"/>
      </w:pPr>
      <w:r>
        <w:t>_________</w:t>
      </w:r>
    </w:p>
    <w:sectPr w:rsidR="00E71046" w:rsidSect="00FE56F8">
      <w:headerReference w:type="default" r:id="rId12"/>
      <w:footerReference w:type="even" r:id="rId13"/>
      <w:foot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D6FC" w14:textId="77777777" w:rsidR="00CE3AE3" w:rsidRDefault="00CE3AE3" w:rsidP="00C42125">
      <w:pPr>
        <w:spacing w:before="0"/>
      </w:pPr>
      <w:r>
        <w:separator/>
      </w:r>
    </w:p>
  </w:endnote>
  <w:endnote w:type="continuationSeparator" w:id="0">
    <w:p w14:paraId="56569021" w14:textId="77777777" w:rsidR="00CE3AE3" w:rsidRDefault="00CE3AE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75 Bold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A019" w14:textId="1B689028" w:rsidR="00F75CBB" w:rsidRDefault="00F75C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6F1F02" wp14:editId="67E2910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92796630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D141C" w14:textId="40295422" w:rsidR="00F75CBB" w:rsidRPr="00F75CBB" w:rsidRDefault="00F75CBB" w:rsidP="00F75CBB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75CBB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6F1F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textbox style="mso-fit-shape-to-text:t" inset="0,0,0,15pt">
                <w:txbxContent>
                  <w:p w14:paraId="36ED141C" w14:textId="40295422" w:rsidR="00F75CBB" w:rsidRPr="00F75CBB" w:rsidRDefault="00F75CBB" w:rsidP="00F75CBB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75CBB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E93B" w14:textId="0D88FD32" w:rsidR="00F75CBB" w:rsidRDefault="00F75C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661C70" wp14:editId="53FB1C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835060848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4F65BE" w14:textId="78FF1B50" w:rsidR="00F75CBB" w:rsidRPr="00F75CBB" w:rsidRDefault="00F75CBB" w:rsidP="00F75CBB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F75CBB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61C70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textbox style="mso-fit-shape-to-text:t" inset="0,0,0,15pt">
                <w:txbxContent>
                  <w:p w14:paraId="584F65BE" w14:textId="78FF1B50" w:rsidR="00F75CBB" w:rsidRPr="00F75CBB" w:rsidRDefault="00F75CBB" w:rsidP="00F75CBB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F75CBB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6613" w14:textId="77777777" w:rsidR="00CE3AE3" w:rsidRDefault="00CE3AE3" w:rsidP="00C42125">
      <w:pPr>
        <w:spacing w:before="0"/>
      </w:pPr>
      <w:r>
        <w:separator/>
      </w:r>
    </w:p>
  </w:footnote>
  <w:footnote w:type="continuationSeparator" w:id="0">
    <w:p w14:paraId="039E1A38" w14:textId="77777777" w:rsidR="00CE3AE3" w:rsidRDefault="00CE3AE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195D" w14:textId="79AAF09F" w:rsidR="008657EB" w:rsidRPr="00FE56F8" w:rsidRDefault="00FE56F8" w:rsidP="00FE56F8">
    <w:pPr>
      <w:pStyle w:val="Header"/>
    </w:pPr>
    <w:r w:rsidRPr="00FE56F8">
      <w:t xml:space="preserve">- </w:t>
    </w:r>
    <w:r w:rsidRPr="00FE56F8">
      <w:fldChar w:fldCharType="begin"/>
    </w:r>
    <w:r w:rsidRPr="00FE56F8">
      <w:instrText xml:space="preserve"> PAGE  \* MERGEFORMAT </w:instrText>
    </w:r>
    <w:r w:rsidRPr="00FE56F8">
      <w:fldChar w:fldCharType="separate"/>
    </w:r>
    <w:r w:rsidRPr="00FE56F8">
      <w:rPr>
        <w:noProof/>
      </w:rPr>
      <w:t>1</w:t>
    </w:r>
    <w:r w:rsidRPr="00FE56F8">
      <w:fldChar w:fldCharType="end"/>
    </w:r>
    <w:r w:rsidRPr="00FE56F8">
      <w:t xml:space="preserve"> -</w:t>
    </w:r>
  </w:p>
  <w:p w14:paraId="37BE3E53" w14:textId="3C87F73C" w:rsidR="00FE56F8" w:rsidRPr="00FE56F8" w:rsidRDefault="00FE56F8" w:rsidP="00FE56F8">
    <w:pPr>
      <w:pStyle w:val="Header"/>
      <w:spacing w:after="240"/>
    </w:pPr>
    <w:r w:rsidRPr="00FE56F8">
      <w:fldChar w:fldCharType="begin"/>
    </w:r>
    <w:r w:rsidRPr="00FE56F8">
      <w:instrText xml:space="preserve"> STYLEREF  Docnumber  </w:instrText>
    </w:r>
    <w:r w:rsidRPr="00FE56F8">
      <w:fldChar w:fldCharType="separate"/>
    </w:r>
    <w:r w:rsidR="00F344BD">
      <w:rPr>
        <w:b/>
        <w:bCs/>
        <w:noProof/>
        <w:lang w:val="en-US"/>
      </w:rPr>
      <w:t>Error! No text of specified style in document.</w:t>
    </w:r>
    <w:r w:rsidRPr="00FE56F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26C34"/>
    <w:rsid w:val="0003582E"/>
    <w:rsid w:val="00043D75"/>
    <w:rsid w:val="0005677D"/>
    <w:rsid w:val="00057000"/>
    <w:rsid w:val="00061268"/>
    <w:rsid w:val="000640E0"/>
    <w:rsid w:val="000920CE"/>
    <w:rsid w:val="000966A8"/>
    <w:rsid w:val="000A5CA2"/>
    <w:rsid w:val="000B739D"/>
    <w:rsid w:val="000C2FE0"/>
    <w:rsid w:val="000C397B"/>
    <w:rsid w:val="000E6125"/>
    <w:rsid w:val="00113DBE"/>
    <w:rsid w:val="00117C0F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433E"/>
    <w:rsid w:val="002505BD"/>
    <w:rsid w:val="00253DBE"/>
    <w:rsid w:val="00253DC6"/>
    <w:rsid w:val="0025489C"/>
    <w:rsid w:val="002622FA"/>
    <w:rsid w:val="00263518"/>
    <w:rsid w:val="00263B33"/>
    <w:rsid w:val="002759E7"/>
    <w:rsid w:val="002770AA"/>
    <w:rsid w:val="00277326"/>
    <w:rsid w:val="002929EB"/>
    <w:rsid w:val="002A11C4"/>
    <w:rsid w:val="002A399B"/>
    <w:rsid w:val="002B6B0C"/>
    <w:rsid w:val="002C26C0"/>
    <w:rsid w:val="002C2BC5"/>
    <w:rsid w:val="002C502A"/>
    <w:rsid w:val="002D16B8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35F36"/>
    <w:rsid w:val="003449F4"/>
    <w:rsid w:val="00344F93"/>
    <w:rsid w:val="003571BC"/>
    <w:rsid w:val="00357528"/>
    <w:rsid w:val="00360658"/>
    <w:rsid w:val="0036090C"/>
    <w:rsid w:val="00361116"/>
    <w:rsid w:val="00362562"/>
    <w:rsid w:val="003668D9"/>
    <w:rsid w:val="00385FB5"/>
    <w:rsid w:val="0038715D"/>
    <w:rsid w:val="00394DBF"/>
    <w:rsid w:val="003957A6"/>
    <w:rsid w:val="00396013"/>
    <w:rsid w:val="003A43EF"/>
    <w:rsid w:val="003B4CF8"/>
    <w:rsid w:val="003C0420"/>
    <w:rsid w:val="003C7445"/>
    <w:rsid w:val="003D0336"/>
    <w:rsid w:val="003D45C4"/>
    <w:rsid w:val="003E1F8C"/>
    <w:rsid w:val="003E39A2"/>
    <w:rsid w:val="003E57AB"/>
    <w:rsid w:val="003E7207"/>
    <w:rsid w:val="003F2BED"/>
    <w:rsid w:val="00400B49"/>
    <w:rsid w:val="0042610A"/>
    <w:rsid w:val="00443878"/>
    <w:rsid w:val="004539A8"/>
    <w:rsid w:val="004712CA"/>
    <w:rsid w:val="00473782"/>
    <w:rsid w:val="0047422E"/>
    <w:rsid w:val="0049090D"/>
    <w:rsid w:val="0049674B"/>
    <w:rsid w:val="00497C51"/>
    <w:rsid w:val="004A2B58"/>
    <w:rsid w:val="004C0673"/>
    <w:rsid w:val="004C4E4E"/>
    <w:rsid w:val="004E015D"/>
    <w:rsid w:val="004E4362"/>
    <w:rsid w:val="004E7E92"/>
    <w:rsid w:val="004F23BA"/>
    <w:rsid w:val="004F35CE"/>
    <w:rsid w:val="004F3816"/>
    <w:rsid w:val="0050586A"/>
    <w:rsid w:val="00520DBF"/>
    <w:rsid w:val="0053731C"/>
    <w:rsid w:val="00543D41"/>
    <w:rsid w:val="0054697C"/>
    <w:rsid w:val="00556A5B"/>
    <w:rsid w:val="005634B8"/>
    <w:rsid w:val="00566EDA"/>
    <w:rsid w:val="0057081A"/>
    <w:rsid w:val="00572654"/>
    <w:rsid w:val="00580E3D"/>
    <w:rsid w:val="0058229A"/>
    <w:rsid w:val="00585E4D"/>
    <w:rsid w:val="005860DC"/>
    <w:rsid w:val="005976A1"/>
    <w:rsid w:val="005B5629"/>
    <w:rsid w:val="005B6B78"/>
    <w:rsid w:val="005C0300"/>
    <w:rsid w:val="005C27A2"/>
    <w:rsid w:val="005D4FEB"/>
    <w:rsid w:val="005E5613"/>
    <w:rsid w:val="005F4B6A"/>
    <w:rsid w:val="006010F3"/>
    <w:rsid w:val="00606DB6"/>
    <w:rsid w:val="00615A0A"/>
    <w:rsid w:val="00626673"/>
    <w:rsid w:val="006333D4"/>
    <w:rsid w:val="006369B2"/>
    <w:rsid w:val="0063718D"/>
    <w:rsid w:val="0064040A"/>
    <w:rsid w:val="00643C81"/>
    <w:rsid w:val="00647525"/>
    <w:rsid w:val="00647A71"/>
    <w:rsid w:val="00647DF2"/>
    <w:rsid w:val="00652D9F"/>
    <w:rsid w:val="006570B0"/>
    <w:rsid w:val="0066022F"/>
    <w:rsid w:val="00670930"/>
    <w:rsid w:val="006813BC"/>
    <w:rsid w:val="006823F3"/>
    <w:rsid w:val="0069210B"/>
    <w:rsid w:val="00692AB1"/>
    <w:rsid w:val="00695DD7"/>
    <w:rsid w:val="00695FC2"/>
    <w:rsid w:val="006A14C5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E34"/>
    <w:rsid w:val="006F7DEE"/>
    <w:rsid w:val="00705390"/>
    <w:rsid w:val="00715551"/>
    <w:rsid w:val="00715CA6"/>
    <w:rsid w:val="00720955"/>
    <w:rsid w:val="00731135"/>
    <w:rsid w:val="007324AF"/>
    <w:rsid w:val="00740128"/>
    <w:rsid w:val="007409B4"/>
    <w:rsid w:val="00741974"/>
    <w:rsid w:val="00753E9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95C"/>
    <w:rsid w:val="007B2BC6"/>
    <w:rsid w:val="007B311A"/>
    <w:rsid w:val="007C1840"/>
    <w:rsid w:val="007C7122"/>
    <w:rsid w:val="007D3CBB"/>
    <w:rsid w:val="007D3F11"/>
    <w:rsid w:val="007D66E2"/>
    <w:rsid w:val="007E2C69"/>
    <w:rsid w:val="007E53E4"/>
    <w:rsid w:val="007E656A"/>
    <w:rsid w:val="007F3CAA"/>
    <w:rsid w:val="007F664D"/>
    <w:rsid w:val="00812E67"/>
    <w:rsid w:val="00816426"/>
    <w:rsid w:val="00816C84"/>
    <w:rsid w:val="00835602"/>
    <w:rsid w:val="00837203"/>
    <w:rsid w:val="00842137"/>
    <w:rsid w:val="00845B19"/>
    <w:rsid w:val="00853F5F"/>
    <w:rsid w:val="008560AC"/>
    <w:rsid w:val="008623ED"/>
    <w:rsid w:val="00864B5A"/>
    <w:rsid w:val="008657EB"/>
    <w:rsid w:val="00867C52"/>
    <w:rsid w:val="00872559"/>
    <w:rsid w:val="00874AA3"/>
    <w:rsid w:val="00875AA6"/>
    <w:rsid w:val="00880944"/>
    <w:rsid w:val="0089088E"/>
    <w:rsid w:val="00892297"/>
    <w:rsid w:val="008964D6"/>
    <w:rsid w:val="008B5123"/>
    <w:rsid w:val="008C0BEB"/>
    <w:rsid w:val="008D1E8B"/>
    <w:rsid w:val="008E0172"/>
    <w:rsid w:val="008F192B"/>
    <w:rsid w:val="00900EF1"/>
    <w:rsid w:val="00906CD2"/>
    <w:rsid w:val="009302DE"/>
    <w:rsid w:val="00936852"/>
    <w:rsid w:val="0094045D"/>
    <w:rsid w:val="009406B5"/>
    <w:rsid w:val="00946166"/>
    <w:rsid w:val="009507EC"/>
    <w:rsid w:val="009728A0"/>
    <w:rsid w:val="00975925"/>
    <w:rsid w:val="00983164"/>
    <w:rsid w:val="00991952"/>
    <w:rsid w:val="009972EF"/>
    <w:rsid w:val="009A100A"/>
    <w:rsid w:val="009A10CC"/>
    <w:rsid w:val="009A7C90"/>
    <w:rsid w:val="009A7E9B"/>
    <w:rsid w:val="009B5035"/>
    <w:rsid w:val="009C3160"/>
    <w:rsid w:val="009D0BA8"/>
    <w:rsid w:val="009E628B"/>
    <w:rsid w:val="009E766E"/>
    <w:rsid w:val="009F1904"/>
    <w:rsid w:val="009F1960"/>
    <w:rsid w:val="009F2C64"/>
    <w:rsid w:val="009F715E"/>
    <w:rsid w:val="00A10DBB"/>
    <w:rsid w:val="00A11720"/>
    <w:rsid w:val="00A13AE2"/>
    <w:rsid w:val="00A21247"/>
    <w:rsid w:val="00A26818"/>
    <w:rsid w:val="00A27601"/>
    <w:rsid w:val="00A31D47"/>
    <w:rsid w:val="00A4013E"/>
    <w:rsid w:val="00A4045F"/>
    <w:rsid w:val="00A40473"/>
    <w:rsid w:val="00A427CD"/>
    <w:rsid w:val="00A45FEE"/>
    <w:rsid w:val="00A4600B"/>
    <w:rsid w:val="00A50506"/>
    <w:rsid w:val="00A51EF0"/>
    <w:rsid w:val="00A67A81"/>
    <w:rsid w:val="00A730A6"/>
    <w:rsid w:val="00A84724"/>
    <w:rsid w:val="00A84B07"/>
    <w:rsid w:val="00A907B3"/>
    <w:rsid w:val="00A971A0"/>
    <w:rsid w:val="00AA045E"/>
    <w:rsid w:val="00AA1F22"/>
    <w:rsid w:val="00AA7EC0"/>
    <w:rsid w:val="00AF5A57"/>
    <w:rsid w:val="00AF735D"/>
    <w:rsid w:val="00B024D7"/>
    <w:rsid w:val="00B05821"/>
    <w:rsid w:val="00B100D6"/>
    <w:rsid w:val="00B164C9"/>
    <w:rsid w:val="00B26C28"/>
    <w:rsid w:val="00B27EB7"/>
    <w:rsid w:val="00B30F21"/>
    <w:rsid w:val="00B376D2"/>
    <w:rsid w:val="00B402FD"/>
    <w:rsid w:val="00B4174C"/>
    <w:rsid w:val="00B453F5"/>
    <w:rsid w:val="00B532CE"/>
    <w:rsid w:val="00B61624"/>
    <w:rsid w:val="00B66481"/>
    <w:rsid w:val="00B7189C"/>
    <w:rsid w:val="00B718A5"/>
    <w:rsid w:val="00B820E0"/>
    <w:rsid w:val="00B90AD6"/>
    <w:rsid w:val="00B926F2"/>
    <w:rsid w:val="00BA22C3"/>
    <w:rsid w:val="00BA788A"/>
    <w:rsid w:val="00BB4983"/>
    <w:rsid w:val="00BB7597"/>
    <w:rsid w:val="00BC2AAB"/>
    <w:rsid w:val="00BC62E2"/>
    <w:rsid w:val="00BF02DC"/>
    <w:rsid w:val="00BF1C1D"/>
    <w:rsid w:val="00BF21BE"/>
    <w:rsid w:val="00C01D93"/>
    <w:rsid w:val="00C0228A"/>
    <w:rsid w:val="00C37820"/>
    <w:rsid w:val="00C42125"/>
    <w:rsid w:val="00C62814"/>
    <w:rsid w:val="00C62BE6"/>
    <w:rsid w:val="00C67B25"/>
    <w:rsid w:val="00C748F7"/>
    <w:rsid w:val="00C74937"/>
    <w:rsid w:val="00C95E02"/>
    <w:rsid w:val="00CA6409"/>
    <w:rsid w:val="00CB2599"/>
    <w:rsid w:val="00CC0E00"/>
    <w:rsid w:val="00CD2139"/>
    <w:rsid w:val="00CD2497"/>
    <w:rsid w:val="00CD6683"/>
    <w:rsid w:val="00CD6848"/>
    <w:rsid w:val="00CE1E6E"/>
    <w:rsid w:val="00CE3AE3"/>
    <w:rsid w:val="00CE5986"/>
    <w:rsid w:val="00CF34C4"/>
    <w:rsid w:val="00CF5528"/>
    <w:rsid w:val="00D00500"/>
    <w:rsid w:val="00D11885"/>
    <w:rsid w:val="00D236BD"/>
    <w:rsid w:val="00D3280F"/>
    <w:rsid w:val="00D4255B"/>
    <w:rsid w:val="00D56A27"/>
    <w:rsid w:val="00D647EF"/>
    <w:rsid w:val="00D73137"/>
    <w:rsid w:val="00D745B2"/>
    <w:rsid w:val="00D879CB"/>
    <w:rsid w:val="00D977A2"/>
    <w:rsid w:val="00DA1D47"/>
    <w:rsid w:val="00DB44A6"/>
    <w:rsid w:val="00DC774A"/>
    <w:rsid w:val="00DD50DE"/>
    <w:rsid w:val="00DE3062"/>
    <w:rsid w:val="00E0581D"/>
    <w:rsid w:val="00E0623A"/>
    <w:rsid w:val="00E07C7D"/>
    <w:rsid w:val="00E204DD"/>
    <w:rsid w:val="00E26621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22528"/>
    <w:rsid w:val="00F249E4"/>
    <w:rsid w:val="00F30DE7"/>
    <w:rsid w:val="00F323A7"/>
    <w:rsid w:val="00F344BD"/>
    <w:rsid w:val="00F35F57"/>
    <w:rsid w:val="00F418DD"/>
    <w:rsid w:val="00F44D3D"/>
    <w:rsid w:val="00F50467"/>
    <w:rsid w:val="00F562A0"/>
    <w:rsid w:val="00F57FA4"/>
    <w:rsid w:val="00F63CCE"/>
    <w:rsid w:val="00F75CBB"/>
    <w:rsid w:val="00F953BF"/>
    <w:rsid w:val="00F96821"/>
    <w:rsid w:val="00FA02CB"/>
    <w:rsid w:val="00FA2177"/>
    <w:rsid w:val="00FA676D"/>
    <w:rsid w:val="00FB0783"/>
    <w:rsid w:val="00FB3DC1"/>
    <w:rsid w:val="00FB7A8B"/>
    <w:rsid w:val="00FD439E"/>
    <w:rsid w:val="00FD76CB"/>
    <w:rsid w:val="00FE152B"/>
    <w:rsid w:val="00FE239E"/>
    <w:rsid w:val="00FE3437"/>
    <w:rsid w:val="00FE3520"/>
    <w:rsid w:val="00FE56F8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,超?级链ïÈ,õ±?级链,õ±链ïÈ1,õ±???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table" w:styleId="TableGrid">
    <w:name w:val="Table Grid"/>
    <w:basedOn w:val="TableNormal"/>
    <w:uiPriority w:val="39"/>
    <w:rsid w:val="006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FE56F8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YafxxjnXYVk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gsma.com/solutions-and-impact/connectivity-for-good/external-affairs/gsma_resources/scope-3-guidanc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965EDFB-AE26-4E1E-94CF-7600F339442A}"/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on Proposed template for ITU-T Standards Success Stories</vt:lpstr>
      <vt:lpstr>LS on Proposed template for ITU-T Success Stories</vt:lpstr>
    </vt:vector>
  </TitlesOfParts>
  <Manager>ITU-T</Manager>
  <Company>International Telecommunication Union (ITU)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Proposed template for ITU-T Standards Success Stories</dc:title>
  <dc:subject/>
  <dc:creator>TSAG</dc:creator>
  <cp:keywords/>
  <dc:description>SG5-TD622  For: Geneva, 29 October - 6 November 2025_x000d_Document date: _x000d_Saved by ITU51018017 at 3:31:39 PM on 10/9/2025</dc:description>
  <cp:lastModifiedBy>TSB-WG3A</cp:lastModifiedBy>
  <cp:revision>3</cp:revision>
  <cp:lastPrinted>2016-12-23T12:52:00Z</cp:lastPrinted>
  <dcterms:created xsi:type="dcterms:W3CDTF">2025-12-18T16:04:00Z</dcterms:created>
  <dcterms:modified xsi:type="dcterms:W3CDTF">2025-12-21T21:15:00Z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SG5-TD622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>Geneva, 29 October - 6 November 2025</vt:lpwstr>
  </property>
  <property fmtid="{D5CDD505-2E9C-101B-9397-08002B2CF9AE}" pid="8" name="Docauthor">
    <vt:lpwstr>TSAG</vt:lpwstr>
  </property>
  <property fmtid="{D5CDD505-2E9C-101B-9397-08002B2CF9AE}" pid="9" name="_NewReviewCycle">
    <vt:lpwstr/>
  </property>
  <property fmtid="{D5CDD505-2E9C-101B-9397-08002B2CF9AE}" pid="10" name="ClassificationContentMarkingFooterShapeIds">
    <vt:lpwstr>7a8f44a7,374fa45e,31c60470</vt:lpwstr>
  </property>
  <property fmtid="{D5CDD505-2E9C-101B-9397-08002B2CF9AE}" pid="11" name="ClassificationContentMarkingFooterFontProps">
    <vt:lpwstr>#ed7d31,8,Helvetica 75 Bold</vt:lpwstr>
  </property>
  <property fmtid="{D5CDD505-2E9C-101B-9397-08002B2CF9AE}" pid="12" name="ClassificationContentMarkingFooterText">
    <vt:lpwstr>Orange Restricted</vt:lpwstr>
  </property>
</Properties>
</file>